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0C" w:rsidRDefault="0082250C">
      <w:bookmarkStart w:id="0" w:name="_GoBack"/>
      <w:bookmarkEnd w:id="0"/>
    </w:p>
    <w:p w:rsidR="00F91247" w:rsidRDefault="00F91247"/>
    <w:p w:rsidR="00F91247" w:rsidRDefault="00F91247"/>
    <w:p w:rsidR="00F91247" w:rsidRDefault="00F91247"/>
    <w:p w:rsidR="00F91247" w:rsidRDefault="00F91247">
      <w:r>
        <w:t>List of Covered Providers:</w:t>
      </w:r>
    </w:p>
    <w:p w:rsidR="00F91247" w:rsidRDefault="00F91247">
      <w:r>
        <w:t>Providers whose fees for services provided at Boone County Health Center are subject to this policy:</w:t>
      </w:r>
    </w:p>
    <w:p w:rsidR="00F91247" w:rsidRDefault="00F91247">
      <w:r>
        <w:t>Tami Dodds, MD</w:t>
      </w:r>
      <w:r>
        <w:tab/>
      </w:r>
      <w:r w:rsidR="0098662B">
        <w:tab/>
      </w:r>
      <w:r w:rsidR="003B7D20">
        <w:t>Amy Olnes, NP</w:t>
      </w:r>
      <w:r w:rsidR="003B7D20">
        <w:tab/>
      </w:r>
      <w:r w:rsidR="003B7D20">
        <w:tab/>
      </w:r>
      <w:r w:rsidR="003B7D20">
        <w:tab/>
        <w:t>Courtney Stag</w:t>
      </w:r>
      <w:r w:rsidR="009D2DD6">
        <w:t>e</w:t>
      </w:r>
      <w:r w:rsidR="003B7D20">
        <w:t>meyer, CRNA</w:t>
      </w:r>
    </w:p>
    <w:p w:rsidR="00F91247" w:rsidRDefault="00F91247">
      <w:r>
        <w:t>Sean Kohl, MD</w:t>
      </w:r>
      <w:r>
        <w:tab/>
      </w:r>
      <w:r>
        <w:tab/>
      </w:r>
      <w:r w:rsidR="0098662B">
        <w:tab/>
      </w:r>
      <w:r>
        <w:t>Steven Wooden, CRNA</w:t>
      </w:r>
      <w:r w:rsidR="00110BE3">
        <w:tab/>
      </w:r>
      <w:r w:rsidR="00110BE3">
        <w:tab/>
        <w:t>Danielle Krohn, NP</w:t>
      </w:r>
      <w:r w:rsidR="00110BE3">
        <w:tab/>
      </w:r>
    </w:p>
    <w:p w:rsidR="00F91247" w:rsidRDefault="00F91247">
      <w:r>
        <w:t>Lynette Kramer, MD</w:t>
      </w:r>
      <w:r>
        <w:tab/>
      </w:r>
      <w:r w:rsidR="0098662B">
        <w:tab/>
      </w:r>
      <w:r>
        <w:t>Terry Troyer, MD</w:t>
      </w:r>
      <w:r w:rsidR="00FE4014">
        <w:tab/>
      </w:r>
      <w:r w:rsidR="00FE4014">
        <w:tab/>
        <w:t>Laura Klassen</w:t>
      </w:r>
      <w:r w:rsidR="00110BE3">
        <w:t>, PA-C</w:t>
      </w:r>
    </w:p>
    <w:p w:rsidR="00F91247" w:rsidRDefault="00F91247" w:rsidP="00F91247">
      <w:r>
        <w:t>Anthony Kusek, MD</w:t>
      </w:r>
      <w:r>
        <w:tab/>
      </w:r>
      <w:r w:rsidR="0098662B">
        <w:tab/>
      </w:r>
      <w:r>
        <w:t>Kelli Ray, PA-C</w:t>
      </w:r>
    </w:p>
    <w:p w:rsidR="00F91247" w:rsidRDefault="00F91247" w:rsidP="00F91247">
      <w:r>
        <w:t>John Mazour, MD</w:t>
      </w:r>
      <w:r>
        <w:tab/>
      </w:r>
      <w:r w:rsidR="0098662B">
        <w:tab/>
      </w:r>
      <w:r>
        <w:t>Joel Travis, MD</w:t>
      </w:r>
    </w:p>
    <w:p w:rsidR="00F91247" w:rsidRDefault="00F91247" w:rsidP="00F91247">
      <w:r>
        <w:t>Bridgette Pudwill, MD</w:t>
      </w:r>
      <w:r>
        <w:tab/>
      </w:r>
      <w:r w:rsidR="0098662B">
        <w:tab/>
      </w:r>
      <w:r>
        <w:t>Courtney Ruzek, PA-C</w:t>
      </w:r>
    </w:p>
    <w:p w:rsidR="00F91247" w:rsidRDefault="00F91247">
      <w:r>
        <w:t xml:space="preserve">Jacquelyn Brugman, PA-C  </w:t>
      </w:r>
      <w:r w:rsidR="0098662B">
        <w:tab/>
        <w:t>Jason Olnes, PA-C</w:t>
      </w:r>
    </w:p>
    <w:p w:rsidR="0098662B" w:rsidRDefault="00F91247" w:rsidP="0098662B">
      <w:r>
        <w:t>Sandra Henry, PA-C</w:t>
      </w:r>
      <w:r w:rsidR="0098662B">
        <w:tab/>
      </w:r>
      <w:r w:rsidR="0098662B">
        <w:tab/>
        <w:t xml:space="preserve">Erin </w:t>
      </w:r>
      <w:proofErr w:type="spellStart"/>
      <w:r w:rsidR="0098662B">
        <w:t>McKown</w:t>
      </w:r>
      <w:proofErr w:type="spellEnd"/>
      <w:r w:rsidR="0098662B">
        <w:t>, PA-C</w:t>
      </w:r>
    </w:p>
    <w:p w:rsidR="0098662B" w:rsidRDefault="00927977">
      <w:r>
        <w:t>*Hospital and Hospital-employed physicians, billable providers and practitioners are covered by this policy.</w:t>
      </w:r>
    </w:p>
    <w:p w:rsidR="0098662B" w:rsidRDefault="003B7D20">
      <w:r>
        <w:t>List of Not Covered Providers:</w:t>
      </w:r>
    </w:p>
    <w:p w:rsidR="003B7D20" w:rsidRDefault="003B7D20">
      <w:r>
        <w:t xml:space="preserve">-Independent physicians and other independent service providers are not covered by this policy.  Patients should contact these providers to discuss their financial assistance program. </w:t>
      </w:r>
    </w:p>
    <w:p w:rsidR="0098662B" w:rsidRDefault="0098662B"/>
    <w:p w:rsidR="00F91247" w:rsidRDefault="00F91247"/>
    <w:p w:rsidR="00F91247" w:rsidRDefault="00F91247"/>
    <w:sectPr w:rsidR="00F91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47"/>
    <w:rsid w:val="00110BE3"/>
    <w:rsid w:val="002160AC"/>
    <w:rsid w:val="002B3B01"/>
    <w:rsid w:val="003B7D20"/>
    <w:rsid w:val="007312BE"/>
    <w:rsid w:val="0082250C"/>
    <w:rsid w:val="00927977"/>
    <w:rsid w:val="0098662B"/>
    <w:rsid w:val="009D2DD6"/>
    <w:rsid w:val="00B61C95"/>
    <w:rsid w:val="00C77549"/>
    <w:rsid w:val="00F855EE"/>
    <w:rsid w:val="00F91247"/>
    <w:rsid w:val="00F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Sharp</dc:creator>
  <cp:lastModifiedBy>Kara Frey</cp:lastModifiedBy>
  <cp:revision>3</cp:revision>
  <cp:lastPrinted>2020-11-12T16:59:00Z</cp:lastPrinted>
  <dcterms:created xsi:type="dcterms:W3CDTF">2020-11-12T16:55:00Z</dcterms:created>
  <dcterms:modified xsi:type="dcterms:W3CDTF">2020-11-12T16:59:00Z</dcterms:modified>
</cp:coreProperties>
</file>