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DC" w:rsidRPr="000933E7" w:rsidRDefault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Public Notice</w:t>
      </w:r>
    </w:p>
    <w:p w:rsidR="00CE4191" w:rsidRPr="005B08FA" w:rsidRDefault="00CE4191">
      <w:pPr>
        <w:rPr>
          <w:rFonts w:ascii="Sans serif" w:hAnsi="Sans serif"/>
          <w:b/>
          <w:sz w:val="40"/>
          <w:szCs w:val="40"/>
        </w:rPr>
      </w:pPr>
      <w:r w:rsidRPr="005B08FA">
        <w:rPr>
          <w:rFonts w:ascii="Sans serif" w:hAnsi="Sans serif"/>
          <w:b/>
          <w:sz w:val="40"/>
          <w:szCs w:val="40"/>
        </w:rPr>
        <w:t>Notice of Non</w:t>
      </w:r>
      <w:r w:rsidR="00014CE2" w:rsidRPr="005B08FA">
        <w:rPr>
          <w:rFonts w:ascii="Sans serif" w:hAnsi="Sans serif"/>
          <w:b/>
          <w:sz w:val="40"/>
          <w:szCs w:val="40"/>
        </w:rPr>
        <w:t>-</w:t>
      </w:r>
      <w:r w:rsidRPr="005B08FA">
        <w:rPr>
          <w:rFonts w:ascii="Sans serif" w:hAnsi="Sans serif"/>
          <w:b/>
          <w:sz w:val="40"/>
          <w:szCs w:val="40"/>
        </w:rPr>
        <w:t>Discrimination</w:t>
      </w:r>
    </w:p>
    <w:p w:rsidR="00CE4191" w:rsidRPr="000933E7" w:rsidRDefault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Discrimination is Against the Law</w:t>
      </w:r>
    </w:p>
    <w:p w:rsidR="00CE4191" w:rsidRPr="000933E7" w:rsidRDefault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Boone County Health Center complies with applicable Federal civil rights laws and does not discriminate on the basis of race, color, national origin, age, disability, or sex</w:t>
      </w:r>
      <w:r w:rsidR="00014CE2" w:rsidRPr="000933E7">
        <w:rPr>
          <w:rFonts w:ascii="Sans serif" w:hAnsi="Sans serif"/>
          <w:sz w:val="40"/>
          <w:szCs w:val="40"/>
        </w:rPr>
        <w:t>.</w:t>
      </w:r>
      <w:r w:rsidRPr="000933E7">
        <w:rPr>
          <w:rFonts w:ascii="Sans serif" w:hAnsi="Sans serif"/>
          <w:sz w:val="40"/>
          <w:szCs w:val="40"/>
        </w:rPr>
        <w:t xml:space="preserve">  Boone County Health Center does not exclude people or treat them less favorably because of race, color, national origin, age, disability, or sex. </w:t>
      </w:r>
    </w:p>
    <w:p w:rsidR="00CE4191" w:rsidRPr="000933E7" w:rsidRDefault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Boone County Health Center</w:t>
      </w:r>
    </w:p>
    <w:p w:rsidR="00CE4191" w:rsidRPr="000933E7" w:rsidRDefault="00CE4191" w:rsidP="00CE4191">
      <w:pPr>
        <w:pStyle w:val="ListParagraph"/>
        <w:numPr>
          <w:ilvl w:val="0"/>
          <w:numId w:val="1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Provides people with disabilities reasonable modifications and free appropriate auxiliary aids and services to communicate effectively with us, such as:</w:t>
      </w:r>
    </w:p>
    <w:p w:rsidR="00CE4191" w:rsidRPr="000933E7" w:rsidRDefault="00CE4191" w:rsidP="00CE4191">
      <w:pPr>
        <w:pStyle w:val="ListParagraph"/>
        <w:numPr>
          <w:ilvl w:val="0"/>
          <w:numId w:val="2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Qualified sign language interpreters</w:t>
      </w:r>
    </w:p>
    <w:p w:rsidR="00CE4191" w:rsidRPr="000933E7" w:rsidRDefault="00CE4191" w:rsidP="00CE4191">
      <w:pPr>
        <w:pStyle w:val="ListParagraph"/>
        <w:numPr>
          <w:ilvl w:val="0"/>
          <w:numId w:val="2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Written information in other formats (large print, audio, accessible electronic formats, other formats)</w:t>
      </w:r>
    </w:p>
    <w:p w:rsidR="00CE4191" w:rsidRPr="000933E7" w:rsidRDefault="00CE4191" w:rsidP="00CE4191">
      <w:pPr>
        <w:pStyle w:val="ListParagraph"/>
        <w:numPr>
          <w:ilvl w:val="0"/>
          <w:numId w:val="1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Provides free language assistance services to people whose primary language is not English, which may include</w:t>
      </w:r>
    </w:p>
    <w:p w:rsidR="00CE4191" w:rsidRPr="000933E7" w:rsidRDefault="00CE4191" w:rsidP="00CE4191">
      <w:pPr>
        <w:pStyle w:val="ListParagraph"/>
        <w:numPr>
          <w:ilvl w:val="0"/>
          <w:numId w:val="3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Quality interpreters</w:t>
      </w:r>
    </w:p>
    <w:p w:rsidR="00CE4191" w:rsidRPr="000933E7" w:rsidRDefault="00CE4191" w:rsidP="00CE4191">
      <w:pPr>
        <w:pStyle w:val="ListParagraph"/>
        <w:numPr>
          <w:ilvl w:val="0"/>
          <w:numId w:val="3"/>
        </w:num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Information written in other languages</w:t>
      </w:r>
    </w:p>
    <w:p w:rsidR="00CE4191" w:rsidRPr="000933E7" w:rsidRDefault="00CE4191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If you need reasonable modifications, appropriate auxiliary aids and services, or language assistance services, contact</w:t>
      </w:r>
      <w:r w:rsidR="004B66E3" w:rsidRPr="000933E7">
        <w:rPr>
          <w:rFonts w:ascii="Sans serif" w:hAnsi="Sans serif"/>
          <w:sz w:val="40"/>
          <w:szCs w:val="40"/>
        </w:rPr>
        <w:t xml:space="preserve"> Risk Management</w:t>
      </w:r>
      <w:r w:rsidR="003D6EDA">
        <w:rPr>
          <w:rFonts w:ascii="Sans serif" w:hAnsi="Sans serif"/>
          <w:sz w:val="40"/>
          <w:szCs w:val="40"/>
        </w:rPr>
        <w:t xml:space="preserve"> or Hospital Admission Desk.</w:t>
      </w:r>
    </w:p>
    <w:p w:rsidR="00014CE2" w:rsidRPr="000933E7" w:rsidRDefault="00CE4191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If you believe that Boone County Health Center has failed to provide these services</w:t>
      </w:r>
      <w:r w:rsidR="00B87236" w:rsidRPr="000933E7">
        <w:rPr>
          <w:rFonts w:ascii="Sans serif" w:hAnsi="Sans serif"/>
          <w:sz w:val="40"/>
          <w:szCs w:val="40"/>
        </w:rPr>
        <w:t xml:space="preserve"> or discriminated in another way on the </w:t>
      </w:r>
      <w:r w:rsidR="00B87236" w:rsidRPr="000933E7">
        <w:rPr>
          <w:rFonts w:ascii="Sans serif" w:hAnsi="Sans serif"/>
          <w:sz w:val="40"/>
          <w:szCs w:val="40"/>
        </w:rPr>
        <w:lastRenderedPageBreak/>
        <w:t xml:space="preserve">basis of race, color, national origin, age, disability, or sex, you can file a grievance with </w:t>
      </w:r>
    </w:p>
    <w:p w:rsidR="00014CE2" w:rsidRPr="000933E7" w:rsidRDefault="00014CE2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Risk Manager</w:t>
      </w:r>
    </w:p>
    <w:p w:rsidR="00014CE2" w:rsidRPr="000933E7" w:rsidRDefault="00014CE2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723 West Fairview, POB 151</w:t>
      </w:r>
    </w:p>
    <w:p w:rsidR="00014CE2" w:rsidRPr="000933E7" w:rsidRDefault="00014CE2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Albion, NE 68620</w:t>
      </w:r>
    </w:p>
    <w:p w:rsidR="00014CE2" w:rsidRPr="000933E7" w:rsidRDefault="00014CE2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Telephone:  402-395-3154, Fax: 402-395-3173</w:t>
      </w:r>
    </w:p>
    <w:p w:rsidR="00014CE2" w:rsidRPr="000933E7" w:rsidRDefault="00014CE2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temme@boonecohealth.org</w:t>
      </w:r>
    </w:p>
    <w:p w:rsidR="00B87236" w:rsidRPr="000933E7" w:rsidRDefault="00B87236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 xml:space="preserve"> You can also file a civil rights complaint with the U.S. Department of Health and Human Services, Office for Civil Rights, electronically through the Office for Civil Rights Complaint Portal, available at </w:t>
      </w:r>
      <w:hyperlink r:id="rId6" w:history="1">
        <w:r w:rsidRPr="000933E7">
          <w:rPr>
            <w:rStyle w:val="Hyperlink"/>
            <w:rFonts w:ascii="Sans serif" w:hAnsi="Sans serif"/>
            <w:sz w:val="40"/>
            <w:szCs w:val="40"/>
          </w:rPr>
          <w:t>https://ocrportal.hhs.gov/ocr/portal/lobby.jsf</w:t>
        </w:r>
      </w:hyperlink>
      <w:r w:rsidRPr="000933E7">
        <w:rPr>
          <w:rFonts w:ascii="Sans serif" w:hAnsi="Sans serif"/>
          <w:sz w:val="40"/>
          <w:szCs w:val="40"/>
        </w:rPr>
        <w:t xml:space="preserve"> or by mail or phone at:</w:t>
      </w:r>
    </w:p>
    <w:p w:rsidR="00B87236" w:rsidRPr="000933E7" w:rsidRDefault="00B87236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U.S. Department of Health and Human Services</w:t>
      </w:r>
    </w:p>
    <w:p w:rsidR="00B87236" w:rsidRPr="000933E7" w:rsidRDefault="00B87236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200 Independence Avenue, SW</w:t>
      </w:r>
    </w:p>
    <w:p w:rsidR="00B87236" w:rsidRPr="000933E7" w:rsidRDefault="00B87236" w:rsidP="004B66E3">
      <w:pPr>
        <w:spacing w:after="0"/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Room 509F, HHH Building</w:t>
      </w:r>
    </w:p>
    <w:p w:rsidR="00B87236" w:rsidRPr="000933E7" w:rsidRDefault="00B87236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Washington, D.C. 20201</w:t>
      </w:r>
    </w:p>
    <w:p w:rsidR="00B87236" w:rsidRPr="000933E7" w:rsidRDefault="00B87236" w:rsidP="00CE4191">
      <w:pPr>
        <w:rPr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>1-800-368-1019, 800-537-7697 (TDD)</w:t>
      </w:r>
    </w:p>
    <w:p w:rsidR="00B87236" w:rsidRPr="000933E7" w:rsidRDefault="00B87236" w:rsidP="00CE4191">
      <w:pPr>
        <w:rPr>
          <w:rStyle w:val="Hyperlink"/>
          <w:rFonts w:ascii="Sans serif" w:hAnsi="Sans serif"/>
          <w:sz w:val="40"/>
          <w:szCs w:val="40"/>
        </w:rPr>
      </w:pPr>
      <w:r w:rsidRPr="000933E7">
        <w:rPr>
          <w:rFonts w:ascii="Sans serif" w:hAnsi="Sans serif"/>
          <w:sz w:val="40"/>
          <w:szCs w:val="40"/>
        </w:rPr>
        <w:t xml:space="preserve">Complaint forms are available at </w:t>
      </w:r>
      <w:hyperlink r:id="rId7" w:history="1">
        <w:r w:rsidRPr="000933E7">
          <w:rPr>
            <w:rStyle w:val="Hyperlink"/>
            <w:rFonts w:ascii="Sans serif" w:hAnsi="Sans serif"/>
            <w:sz w:val="40"/>
            <w:szCs w:val="40"/>
          </w:rPr>
          <w:t>http://www.hhs.gov/ocr/office/file/index.html</w:t>
        </w:r>
      </w:hyperlink>
      <w:r w:rsidR="00014CE2" w:rsidRPr="000933E7">
        <w:rPr>
          <w:rStyle w:val="Hyperlink"/>
          <w:rFonts w:ascii="Sans serif" w:hAnsi="Sans serif"/>
          <w:sz w:val="40"/>
          <w:szCs w:val="40"/>
        </w:rPr>
        <w:t xml:space="preserve"> </w:t>
      </w:r>
    </w:p>
    <w:p w:rsidR="008828D6" w:rsidRDefault="008828D6" w:rsidP="008828D6"/>
    <w:p w:rsidR="00032A8E" w:rsidRDefault="00032A8E" w:rsidP="008828D6"/>
    <w:p w:rsidR="00032A8E" w:rsidRDefault="00032A8E" w:rsidP="008828D6"/>
    <w:p w:rsidR="00032A8E" w:rsidRDefault="00032A8E" w:rsidP="008828D6"/>
    <w:p w:rsidR="00032A8E" w:rsidRDefault="00032A8E" w:rsidP="008828D6"/>
    <w:p w:rsidR="00032A8E" w:rsidRDefault="00032A8E" w:rsidP="008828D6"/>
    <w:p w:rsidR="00032A8E" w:rsidRDefault="00032A8E" w:rsidP="008828D6"/>
    <w:p w:rsidR="00032A8E" w:rsidRDefault="00032A8E" w:rsidP="00032A8E"/>
    <w:p w:rsidR="00032A8E" w:rsidRPr="00223673" w:rsidRDefault="00032A8E" w:rsidP="00032A8E">
      <w:pPr>
        <w:jc w:val="center"/>
        <w:rPr>
          <w:b/>
          <w:sz w:val="32"/>
        </w:rPr>
      </w:pPr>
      <w:r w:rsidRPr="00223673">
        <w:rPr>
          <w:b/>
          <w:sz w:val="32"/>
        </w:rPr>
        <w:t>NOTICE OF AVAILABILITY</w:t>
      </w:r>
    </w:p>
    <w:p w:rsidR="00032A8E" w:rsidRDefault="00032A8E" w:rsidP="00032A8E">
      <w:pPr>
        <w:spacing w:after="0"/>
      </w:pPr>
      <w:r>
        <w:t>English</w:t>
      </w:r>
    </w:p>
    <w:p w:rsidR="00032A8E" w:rsidRDefault="00032A8E" w:rsidP="00032A8E">
      <w:pPr>
        <w:rPr>
          <w:noProof/>
        </w:rPr>
      </w:pPr>
      <w:r>
        <w:t xml:space="preserve"> ATTENTION: If you speak English, language assistance services, free of charge, are available to you. </w:t>
      </w:r>
    </w:p>
    <w:p w:rsidR="00032A8E" w:rsidRDefault="00032A8E" w:rsidP="00032A8E">
      <w:pPr>
        <w:spacing w:after="0"/>
      </w:pPr>
      <w:proofErr w:type="spellStart"/>
      <w:r>
        <w:t>Español</w:t>
      </w:r>
      <w:proofErr w:type="spellEnd"/>
      <w:r>
        <w:t xml:space="preserve"> (Spanish)</w:t>
      </w:r>
    </w:p>
    <w:p w:rsidR="00032A8E" w:rsidRDefault="00032A8E" w:rsidP="00032A8E">
      <w:r>
        <w:t xml:space="preserve"> ATENCIÓN: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lingüística</w:t>
      </w:r>
      <w:proofErr w:type="spellEnd"/>
      <w:r>
        <w:t xml:space="preserve">. </w:t>
      </w:r>
    </w:p>
    <w:p w:rsidR="00032A8E" w:rsidRDefault="00032A8E" w:rsidP="00032A8E">
      <w:pPr>
        <w:spacing w:after="0"/>
      </w:pP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(Vietnamese)</w:t>
      </w:r>
    </w:p>
    <w:p w:rsidR="00032A8E" w:rsidRDefault="00032A8E" w:rsidP="00032A8E">
      <w:r>
        <w:t xml:space="preserve"> CHÚ Ý: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vụhỗtrợngôn</w:t>
      </w:r>
      <w:proofErr w:type="spellEnd"/>
      <w:r>
        <w:t xml:space="preserve"> </w:t>
      </w:r>
      <w:proofErr w:type="spellStart"/>
      <w:r>
        <w:t>ngữmiễn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</w:p>
    <w:p w:rsidR="00032A8E" w:rsidRDefault="00032A8E" w:rsidP="00032A8E">
      <w:pPr>
        <w:spacing w:after="0"/>
      </w:pP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繁體中文</w:t>
      </w:r>
      <w:proofErr w:type="spellEnd"/>
      <w:r>
        <w:t xml:space="preserve"> (Chinese)</w:t>
      </w:r>
    </w:p>
    <w:p w:rsidR="00032A8E" w:rsidRDefault="00032A8E" w:rsidP="00032A8E"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注意：如果您使用繁體中文，您可以免費獲得語言援助服務。請致電</w:t>
      </w:r>
      <w:proofErr w:type="spellEnd"/>
      <w:r>
        <w:rPr>
          <w:rFonts w:ascii="MS Gothic" w:eastAsia="MS Gothic" w:hAnsi="MS Gothic" w:cs="MS Gothic" w:hint="eastAsia"/>
        </w:rPr>
        <w:t xml:space="preserve"> </w:t>
      </w:r>
    </w:p>
    <w:p w:rsidR="00032A8E" w:rsidRDefault="00032A8E" w:rsidP="00032A8E">
      <w:pPr>
        <w:spacing w:after="0"/>
      </w:pPr>
      <w:proofErr w:type="spellStart"/>
      <w:r>
        <w:t>unD</w:t>
      </w:r>
      <w:proofErr w:type="spellEnd"/>
      <w:r>
        <w:t xml:space="preserve"> (Karen)</w:t>
      </w:r>
    </w:p>
    <w:p w:rsidR="00032A8E" w:rsidRDefault="00032A8E" w:rsidP="00032A8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7BCF0" wp14:editId="7678154E">
                <wp:simplePos x="0" y="0"/>
                <wp:positionH relativeFrom="column">
                  <wp:posOffset>2799688</wp:posOffset>
                </wp:positionH>
                <wp:positionV relativeFrom="paragraph">
                  <wp:posOffset>282381</wp:posOffset>
                </wp:positionV>
                <wp:extent cx="56488" cy="147320"/>
                <wp:effectExtent l="0" t="0" r="127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8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53F98" id="Rectangle 16" o:spid="_x0000_s1026" style="position:absolute;margin-left:220.45pt;margin-top:22.25pt;width:4.45pt;height:1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POcAIAANgEAAAOAAAAZHJzL2Uyb0RvYy54bWysVE1PGzEQvVfqf7B8L5uk4aMRGxSBUlVC&#10;gICKs/F6E0u2x7WdbNJf32fvBijtqeoenBnPeD7evMn5xc4atlUhanI1Hx+NOFNOUqPdqubfH5ef&#10;zjiLSbhGGHKq5nsV+cX844fzzs/UhNZkGhUYgrg463zN1yn5WVVFuVZWxCPyysHYUrAiQQ2rqgmi&#10;Q3RrqslodFJ1FBofSKoYcXvVG/m8xG9bJdNt20aVmKk5akvlDOV8zmc1PxezVRB+reVQhviHKqzQ&#10;DklfQl2JJNgm6D9CWS0DRWrTkSRbUdtqqUoP6GY8etfNw1p4VXoBONG/wBT/X1h5s70LTDeY3Qln&#10;TljM6B6oCbcyiuEOAHU+zuD34O/CoEWIudtdG2z+RR9sV0Ddv4CqdolJXB6fTM9AAgnLeHr6eVIw&#10;r17f+hDTV0WWZaHmAckLkmJ7HRPywfXgklNFMrpZamOKso+XJrCtwHRBioY6zoyICZc1X5YvN4AQ&#10;vz0zjnWoZnI6AiWkAO1aIxJE6wFEdCvOhFmBzzKFUoujnBGR+lquRFz3SUvYnkRWJzDZaFvzs1H+&#10;hszG5WeqcHHoKAPaQ5ilZ2r2mEGgnpzRy6UGFNfo404EsBFFYsPSLY7WECqnQeJsTeHn3+6zP0gC&#10;K2cd2I2ufmxEUIDnmwN9voyn07wORZken2IqLLy1PL+1uI29JEA8xi57WcTsn8xBbAPZJyziImeF&#10;STiJ3D1+g3KZ+q3DKku1WBQ3rIAX6do9eJmDH+B93D2J4Ac+JPDohg6bIGbvaNH75peOFptErS6c&#10;ecUV088K1qfwYFj1vJ9v9eL1+oc0/wUAAP//AwBQSwMEFAAGAAgAAAAhAIzPuIffAAAACQEAAA8A&#10;AABkcnMvZG93bnJldi54bWxMj01Lw0AQhu+C/2EZwYvYjRLbNGZTxKJSL8W2gsdpdkyC2Q+zmzb+&#10;e6cnvc3LPLwfxWI0nThQH1pnFdxMEhBkK6dbWyvYbZ+uMxAhotXYOUsKfijAojw/KzDX7mjf6LCJ&#10;tWATG3JU0MTocylD1ZDBMHGeLP8+XW8wsuxrqXs8srnp5G2STKXB1nJCg54eG6q+NoPhkGy99C/L&#10;Vfa8fvV6eL/6po8Mlbq8GB/uQUQa4x8Mp/pcHUrutHeD1UF0CtI0mTN6Ou5AMJCmc96yVzCdzUCW&#10;hfy/oPwFAAD//wMAUEsBAi0AFAAGAAgAAAAhALaDOJL+AAAA4QEAABMAAAAAAAAAAAAAAAAAAAAA&#10;AFtDb250ZW50X1R5cGVzXS54bWxQSwECLQAUAAYACAAAACEAOP0h/9YAAACUAQAACwAAAAAAAAAA&#10;AAAAAAAvAQAAX3JlbHMvLnJlbHNQSwECLQAUAAYACAAAACEAEcyzznACAADYBAAADgAAAAAAAAAA&#10;AAAAAAAuAgAAZHJzL2Uyb0RvYy54bWxQSwECLQAUAAYACAAAACEAjM+4h98AAAAJAQAADwAAAAAA&#10;AAAAAAAAAADKBAAAZHJzL2Rvd25yZXYueG1sUEsFBgAAAAAEAAQA8wAAANYFAAAAAA==&#10;" fillcolor="window" stroked="f" strokeweight="1pt"/>
            </w:pict>
          </mc:Fallback>
        </mc:AlternateContent>
      </w:r>
      <w:r w:rsidRPr="00200DBB">
        <w:rPr>
          <w:noProof/>
        </w:rPr>
        <w:drawing>
          <wp:inline distT="0" distB="0" distL="0" distR="0" wp14:anchorId="77D65488" wp14:editId="7475E7B4">
            <wp:extent cx="5734050" cy="2762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8298"/>
                    <a:stretch/>
                  </pic:blipFill>
                  <pic:spPr bwMode="auto">
                    <a:xfrm>
                      <a:off x="0" y="0"/>
                      <a:ext cx="5734050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:rsidR="00032A8E" w:rsidRDefault="00032A8E" w:rsidP="00032A8E">
      <w:pPr>
        <w:spacing w:after="0"/>
      </w:pPr>
      <w:proofErr w:type="spellStart"/>
      <w:r>
        <w:t>Français</w:t>
      </w:r>
      <w:proofErr w:type="spellEnd"/>
      <w:r>
        <w:t xml:space="preserve"> (French) </w:t>
      </w:r>
    </w:p>
    <w:p w:rsidR="00032A8E" w:rsidRDefault="00032A8E" w:rsidP="00032A8E">
      <w:r>
        <w:t xml:space="preserve">Attention: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parlezfrançais</w:t>
      </w:r>
      <w:proofErr w:type="spellEnd"/>
      <w:r>
        <w:t xml:space="preserve">, </w:t>
      </w:r>
      <w:proofErr w:type="spellStart"/>
      <w:r>
        <w:t>desservices</w:t>
      </w:r>
      <w:proofErr w:type="spellEnd"/>
      <w:r>
        <w:t xml:space="preserve"> </w:t>
      </w:r>
      <w:proofErr w:type="spellStart"/>
      <w:r>
        <w:t>d'aide</w:t>
      </w:r>
      <w:proofErr w:type="spellEnd"/>
      <w:r>
        <w:t xml:space="preserve"> </w:t>
      </w:r>
      <w:proofErr w:type="spellStart"/>
      <w:r>
        <w:t>linguistique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proposés</w:t>
      </w:r>
      <w:proofErr w:type="spellEnd"/>
      <w:r>
        <w:t xml:space="preserve"> </w:t>
      </w:r>
      <w:proofErr w:type="spellStart"/>
      <w:r>
        <w:t>gratuitement</w:t>
      </w:r>
      <w:proofErr w:type="spellEnd"/>
      <w:r>
        <w:t xml:space="preserve">. </w:t>
      </w:r>
    </w:p>
    <w:p w:rsidR="00032A8E" w:rsidRDefault="00032A8E" w:rsidP="00032A8E">
      <w:pPr>
        <w:spacing w:after="0"/>
      </w:pPr>
      <w:proofErr w:type="spellStart"/>
      <w:r>
        <w:t>Oroomiffa</w:t>
      </w:r>
      <w:proofErr w:type="spellEnd"/>
      <w:r>
        <w:t xml:space="preserve"> (Cushite) </w:t>
      </w:r>
    </w:p>
    <w:p w:rsidR="00032A8E" w:rsidRDefault="00032A8E" w:rsidP="00032A8E">
      <w:r>
        <w:t xml:space="preserve">XIYYEEFFANNAA: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dubbattu</w:t>
      </w:r>
      <w:proofErr w:type="spellEnd"/>
      <w:r>
        <w:t xml:space="preserve"> </w:t>
      </w:r>
      <w:proofErr w:type="spellStart"/>
      <w:r>
        <w:t>Oroomiffa</w:t>
      </w:r>
      <w:proofErr w:type="spellEnd"/>
      <w:r>
        <w:t xml:space="preserve">,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gargaarsa</w:t>
      </w:r>
      <w:proofErr w:type="spellEnd"/>
      <w:r>
        <w:t xml:space="preserve"> </w:t>
      </w:r>
      <w:proofErr w:type="spellStart"/>
      <w:r>
        <w:t>afaanii</w:t>
      </w:r>
      <w:proofErr w:type="spellEnd"/>
      <w:r>
        <w:t xml:space="preserve">, </w:t>
      </w:r>
      <w:proofErr w:type="spellStart"/>
      <w:r>
        <w:t>kanfaltiidhaan</w:t>
      </w:r>
      <w:proofErr w:type="spellEnd"/>
      <w:r>
        <w:t xml:space="preserve"> ala, </w:t>
      </w:r>
      <w:proofErr w:type="spellStart"/>
      <w:r>
        <w:t>ni</w:t>
      </w:r>
      <w:proofErr w:type="spellEnd"/>
      <w:r>
        <w:t xml:space="preserve"> </w:t>
      </w:r>
      <w:proofErr w:type="spellStart"/>
      <w:r>
        <w:t>argama</w:t>
      </w:r>
      <w:proofErr w:type="spellEnd"/>
      <w:r>
        <w:t xml:space="preserve">. </w:t>
      </w:r>
    </w:p>
    <w:p w:rsidR="00032A8E" w:rsidRDefault="00032A8E" w:rsidP="00032A8E">
      <w:pPr>
        <w:spacing w:after="0"/>
      </w:pPr>
      <w:r>
        <w:t xml:space="preserve">Deutsch (German) </w:t>
      </w:r>
    </w:p>
    <w:p w:rsidR="00032A8E" w:rsidRDefault="00032A8E" w:rsidP="00032A8E">
      <w:r>
        <w:t xml:space="preserve">ACHTUNG: </w:t>
      </w:r>
      <w:proofErr w:type="spellStart"/>
      <w:r>
        <w:t>Wenn</w:t>
      </w:r>
      <w:proofErr w:type="spellEnd"/>
      <w:r>
        <w:t xml:space="preserve"> Sie Deutsch </w:t>
      </w:r>
      <w:proofErr w:type="spellStart"/>
      <w:proofErr w:type="gramStart"/>
      <w:r>
        <w:t>sprechen,stehen</w:t>
      </w:r>
      <w:proofErr w:type="spellEnd"/>
      <w:proofErr w:type="gram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kostenlossprachliche</w:t>
      </w:r>
      <w:proofErr w:type="spellEnd"/>
      <w:r>
        <w:t xml:space="preserve"> </w:t>
      </w:r>
      <w:proofErr w:type="spellStart"/>
      <w:r>
        <w:t>Hilfsdienstleistungen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. </w:t>
      </w:r>
    </w:p>
    <w:p w:rsidR="00032A8E" w:rsidRPr="00923264" w:rsidRDefault="00032A8E" w:rsidP="00032A8E">
      <w:r w:rsidRPr="006A2BFF">
        <w:rPr>
          <w:noProof/>
        </w:rPr>
        <w:drawing>
          <wp:anchor distT="0" distB="0" distL="114300" distR="114300" simplePos="0" relativeHeight="251662336" behindDoc="0" locked="0" layoutInCell="1" allowOverlap="1" wp14:anchorId="6A46DFCC" wp14:editId="3C04753E">
            <wp:simplePos x="0" y="0"/>
            <wp:positionH relativeFrom="margin">
              <wp:posOffset>895985</wp:posOffset>
            </wp:positionH>
            <wp:positionV relativeFrom="paragraph">
              <wp:posOffset>461010</wp:posOffset>
            </wp:positionV>
            <wp:extent cx="1084580" cy="231775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30" t="62864" r="29003" b="7331"/>
                    <a:stretch/>
                  </pic:blipFill>
                  <pic:spPr bwMode="auto">
                    <a:xfrm>
                      <a:off x="0" y="0"/>
                      <a:ext cx="1084580" cy="23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BFF">
        <w:rPr>
          <w:noProof/>
        </w:rPr>
        <w:drawing>
          <wp:anchor distT="0" distB="0" distL="114300" distR="114300" simplePos="0" relativeHeight="251660288" behindDoc="1" locked="0" layoutInCell="1" allowOverlap="1" wp14:anchorId="1212A717" wp14:editId="70A0CF7B">
            <wp:simplePos x="0" y="0"/>
            <wp:positionH relativeFrom="margin">
              <wp:align>center</wp:align>
            </wp:positionH>
            <wp:positionV relativeFrom="page">
              <wp:posOffset>6184265</wp:posOffset>
            </wp:positionV>
            <wp:extent cx="58483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530" y="20520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90" b="26829"/>
                    <a:stretch/>
                  </pic:blipFill>
                  <pic:spPr bwMode="auto">
                    <a:xfrm>
                      <a:off x="0" y="0"/>
                      <a:ext cx="584835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یس</w:t>
      </w:r>
      <w:proofErr w:type="spellEnd"/>
      <w:r>
        <w:t xml:space="preserve"> </w:t>
      </w:r>
      <w:proofErr w:type="spellStart"/>
      <w:r>
        <w:t>اف</w:t>
      </w:r>
      <w:proofErr w:type="spellEnd"/>
      <w:r>
        <w:t xml:space="preserve"> (Persian Farsi) </w:t>
      </w:r>
    </w:p>
    <w:p w:rsidR="00032A8E" w:rsidRDefault="00032A8E" w:rsidP="00032A8E">
      <w:pPr>
        <w:spacing w:after="0"/>
      </w:pPr>
      <w:proofErr w:type="spellStart"/>
      <w:r>
        <w:rPr>
          <w:rFonts w:ascii="Malgun Gothic" w:eastAsia="Malgun Gothic" w:hAnsi="Malgun Gothic" w:cs="Malgun Gothic" w:hint="eastAsia"/>
        </w:rPr>
        <w:t>한국어</w:t>
      </w:r>
      <w:proofErr w:type="spellEnd"/>
      <w:r>
        <w:t xml:space="preserve"> (Korean) </w:t>
      </w:r>
    </w:p>
    <w:p w:rsidR="00032A8E" w:rsidRDefault="00032A8E" w:rsidP="00032A8E">
      <w:proofErr w:type="spellStart"/>
      <w:proofErr w:type="gramStart"/>
      <w:r>
        <w:rPr>
          <w:rFonts w:ascii="Malgun Gothic" w:eastAsia="Malgun Gothic" w:hAnsi="Malgun Gothic" w:cs="Malgun Gothic" w:hint="eastAsia"/>
        </w:rPr>
        <w:t>주의</w:t>
      </w:r>
      <w:r>
        <w:t>:</w:t>
      </w:r>
      <w:r>
        <w:rPr>
          <w:rFonts w:ascii="Malgun Gothic" w:eastAsia="Malgun Gothic" w:hAnsi="Malgun Gothic" w:cs="Malgun Gothic" w:hint="eastAsia"/>
        </w:rPr>
        <w:t>한국어를사용하시는경우</w:t>
      </w:r>
      <w:proofErr w:type="gramEnd"/>
      <w:r>
        <w:t>,</w:t>
      </w:r>
      <w:r>
        <w:rPr>
          <w:rFonts w:ascii="Malgun Gothic" w:eastAsia="Malgun Gothic" w:hAnsi="Malgun Gothic" w:cs="Malgun Gothic" w:hint="eastAsia"/>
        </w:rPr>
        <w:t>언어지원서비스를무료로이용하실수있습니다</w:t>
      </w:r>
      <w:r>
        <w:t>.</w:t>
      </w:r>
      <w:r>
        <w:rPr>
          <w:rFonts w:ascii="Malgun Gothic" w:eastAsia="Malgun Gothic" w:hAnsi="Malgun Gothic" w:cs="Malgun Gothic" w:hint="eastAsia"/>
        </w:rPr>
        <w:t>번으로전화해주십시오</w:t>
      </w:r>
      <w:proofErr w:type="spellEnd"/>
      <w:r>
        <w:t xml:space="preserve"> </w:t>
      </w:r>
    </w:p>
    <w:p w:rsidR="00032A8E" w:rsidRDefault="00032A8E" w:rsidP="00032A8E"/>
    <w:p w:rsidR="00032A8E" w:rsidRDefault="00032A8E" w:rsidP="00032A8E">
      <w:pPr>
        <w:spacing w:after="0"/>
      </w:pPr>
      <w:proofErr w:type="spellStart"/>
      <w:r>
        <w:t>Русский</w:t>
      </w:r>
      <w:proofErr w:type="spellEnd"/>
      <w:r>
        <w:t xml:space="preserve"> (Russian) </w:t>
      </w:r>
    </w:p>
    <w:p w:rsidR="00032A8E" w:rsidRDefault="00032A8E" w:rsidP="00032A8E">
      <w:r>
        <w:t xml:space="preserve">ВНИМАНИЕ: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говорите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русском</w:t>
      </w:r>
      <w:proofErr w:type="spellEnd"/>
      <w:r>
        <w:t xml:space="preserve"> </w:t>
      </w:r>
      <w:proofErr w:type="spellStart"/>
      <w:proofErr w:type="gramStart"/>
      <w:r>
        <w:t>языке,то</w:t>
      </w:r>
      <w:proofErr w:type="spellEnd"/>
      <w:proofErr w:type="gram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доступны</w:t>
      </w:r>
      <w:proofErr w:type="spellEnd"/>
      <w:r>
        <w:t xml:space="preserve"> </w:t>
      </w:r>
      <w:proofErr w:type="spellStart"/>
      <w:r>
        <w:t>бесплатные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. </w:t>
      </w:r>
    </w:p>
    <w:p w:rsidR="00032A8E" w:rsidRDefault="00032A8E" w:rsidP="00032A8E">
      <w:pPr>
        <w:spacing w:after="0"/>
      </w:pPr>
      <w:proofErr w:type="spellStart"/>
      <w:r>
        <w:rPr>
          <w:rFonts w:ascii="Leelawadee UI" w:hAnsi="Leelawadee UI" w:cs="Leelawadee UI"/>
        </w:rPr>
        <w:t>ພາສາລາວ</w:t>
      </w:r>
      <w:proofErr w:type="spellEnd"/>
      <w:r>
        <w:t xml:space="preserve"> (</w:t>
      </w:r>
      <w:proofErr w:type="spellStart"/>
      <w:r>
        <w:t>Loatian</w:t>
      </w:r>
      <w:proofErr w:type="spellEnd"/>
      <w:r>
        <w:t>)</w:t>
      </w:r>
    </w:p>
    <w:p w:rsidR="00032A8E" w:rsidRDefault="00032A8E" w:rsidP="00032A8E">
      <w:r>
        <w:t xml:space="preserve"> </w:t>
      </w:r>
      <w:proofErr w:type="spellStart"/>
      <w:r>
        <w:rPr>
          <w:rFonts w:ascii="Leelawadee UI" w:hAnsi="Leelawadee UI" w:cs="Leelawadee UI"/>
        </w:rPr>
        <w:t>ໂປດ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ຊາບ</w:t>
      </w:r>
      <w:proofErr w:type="spellEnd"/>
      <w:r>
        <w:t xml:space="preserve">: </w:t>
      </w:r>
      <w:r>
        <w:rPr>
          <w:rFonts w:ascii="Leelawadee UI" w:hAnsi="Leelawadee UI" w:cs="Leelawadee UI"/>
        </w:rPr>
        <w:t>ຖ້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າວ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າທ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ານ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ເວ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າ</w:t>
      </w:r>
      <w:r>
        <w:t xml:space="preserve"> </w:t>
      </w:r>
      <w:proofErr w:type="spellStart"/>
      <w:r>
        <w:rPr>
          <w:rFonts w:ascii="Leelawadee UI" w:hAnsi="Leelawadee UI" w:cs="Leelawadee UI"/>
        </w:rPr>
        <w:t>ພາສາລາວ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ການ</w:t>
      </w:r>
      <w:proofErr w:type="spellEnd"/>
      <w:r>
        <w:t xml:space="preserve"> </w:t>
      </w:r>
      <w:r>
        <w:rPr>
          <w:rFonts w:ascii="Leelawadee UI" w:hAnsi="Leelawadee UI" w:cs="Leelawadee UI"/>
        </w:rPr>
        <w:t>ບ້</w:t>
      </w:r>
      <w:r>
        <w:t xml:space="preserve"> </w:t>
      </w:r>
      <w:r>
        <w:rPr>
          <w:rFonts w:ascii="Leelawadee UI" w:hAnsi="Leelawadee UI" w:cs="Leelawadee UI"/>
        </w:rPr>
        <w:t>ລ້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ການ</w:t>
      </w:r>
      <w:proofErr w:type="spellEnd"/>
      <w:r>
        <w:t xml:space="preserve"> </w:t>
      </w:r>
      <w:r>
        <w:rPr>
          <w:rFonts w:ascii="Leelawadee UI" w:hAnsi="Leelawadee UI" w:cs="Leelawadee UI"/>
        </w:rPr>
        <w:t>ຊ້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ວຍ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ເຫ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ອ</w:t>
      </w:r>
      <w:r>
        <w:t xml:space="preserve"> </w:t>
      </w:r>
      <w:r>
        <w:rPr>
          <w:rFonts w:ascii="Leelawadee UI" w:hAnsi="Leelawadee UI" w:cs="Leelawadee UI"/>
        </w:rPr>
        <w:t>ດ້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ານ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ພາສາ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ໂດຍບ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ເສ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ຽ</w:t>
      </w:r>
      <w:r>
        <w:t xml:space="preserve"> </w:t>
      </w:r>
      <w:r>
        <w:rPr>
          <w:rFonts w:ascii="Leelawadee UI" w:hAnsi="Leelawadee UI" w:cs="Leelawadee UI"/>
        </w:rPr>
        <w:t>ຄ້</w:t>
      </w:r>
      <w:r>
        <w:t xml:space="preserve"> </w:t>
      </w:r>
      <w:r>
        <w:rPr>
          <w:rFonts w:ascii="Leelawadee UI" w:hAnsi="Leelawadee UI" w:cs="Leelawadee UI"/>
        </w:rPr>
        <w:t>າ</w:t>
      </w:r>
      <w:r>
        <w:t xml:space="preserve">, </w:t>
      </w:r>
      <w:proofErr w:type="spellStart"/>
      <w:r>
        <w:rPr>
          <w:rFonts w:ascii="Leelawadee UI" w:hAnsi="Leelawadee UI" w:cs="Leelawadee UI"/>
        </w:rPr>
        <w:t>ແມ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ນມ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ພ້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ອມໃຫ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ທ້</w:t>
      </w:r>
      <w:r>
        <w:t xml:space="preserve"> </w:t>
      </w:r>
      <w:proofErr w:type="spellStart"/>
      <w:proofErr w:type="gramStart"/>
      <w:r>
        <w:rPr>
          <w:rFonts w:ascii="Leelawadee UI" w:hAnsi="Leelawadee UI" w:cs="Leelawadee UI"/>
        </w:rPr>
        <w:t>ານ</w:t>
      </w:r>
      <w:r>
        <w:t>.</w:t>
      </w:r>
      <w:r>
        <w:rPr>
          <w:rFonts w:ascii="Leelawadee UI" w:hAnsi="Leelawadee UI" w:cs="Leelawadee UI"/>
        </w:rPr>
        <w:t>ໂທຣ</w:t>
      </w:r>
      <w:proofErr w:type="spellEnd"/>
      <w:proofErr w:type="gramEnd"/>
      <w:r>
        <w:t xml:space="preserve"> </w:t>
      </w:r>
    </w:p>
    <w:p w:rsidR="00032A8E" w:rsidRDefault="00032A8E" w:rsidP="00032A8E">
      <w:pPr>
        <w:spacing w:after="0"/>
      </w:pPr>
      <w:proofErr w:type="spellStart"/>
      <w:r>
        <w:rPr>
          <w:rFonts w:ascii="MS Gothic" w:eastAsia="MS Gothic" w:hAnsi="MS Gothic" w:cs="MS Gothic" w:hint="eastAsia"/>
        </w:rPr>
        <w:t>日本語</w:t>
      </w:r>
      <w:proofErr w:type="spellEnd"/>
      <w:r>
        <w:t xml:space="preserve"> (Japanese)</w:t>
      </w:r>
    </w:p>
    <w:p w:rsidR="00032A8E" w:rsidRDefault="00032A8E" w:rsidP="00032A8E"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注意事項：日本語を話される場合、無料の言語支援をご利用いただけます。まで、お電話にてご連絡ください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:rsidR="00032A8E" w:rsidRDefault="00032A8E" w:rsidP="00032A8E">
      <w:proofErr w:type="spellStart"/>
      <w:r>
        <w:t>ةيربعل</w:t>
      </w:r>
      <w:proofErr w:type="spellEnd"/>
      <w:r>
        <w:t xml:space="preserve"> ا (Arabic) </w:t>
      </w:r>
    </w:p>
    <w:p w:rsidR="00032A8E" w:rsidRDefault="00032A8E" w:rsidP="00032A8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48F60" wp14:editId="353D5315">
                <wp:simplePos x="0" y="0"/>
                <wp:positionH relativeFrom="column">
                  <wp:posOffset>1441981</wp:posOffset>
                </wp:positionH>
                <wp:positionV relativeFrom="paragraph">
                  <wp:posOffset>269562</wp:posOffset>
                </wp:positionV>
                <wp:extent cx="2777319" cy="189865"/>
                <wp:effectExtent l="0" t="0" r="4445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319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0F125A" id="Rectangle 17" o:spid="_x0000_s1026" style="position:absolute;margin-left:113.55pt;margin-top:21.25pt;width:218.7pt;height:14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T9cQIAANoEAAAOAAAAZHJzL2Uyb0RvYy54bWysVMtOGzEU3VfqP1jel0lSIGHEBEWgVJUQ&#10;RIWK9cXjSUbyq7aTSfr1PfZMgNKuqs7CuS/fx/G5ubzaa8V20ofWmoqPT0acSSNs3Zp1xb8/Lj/N&#10;OAuRTE3KGlnxgwz8av7xw2XnSjmxG6tq6RmSmFB2ruKbGF1ZFEFspKZwYp00cDbWa4pQ/bqoPXXI&#10;rlUxGY3Oi8762nkrZAiw3vROPs/5m0aKeN80QUamKo7eYj59Pp/TWcwvqVx7cptWDG3QP3ShqTUo&#10;+pLqhiKxrW//SKVb4W2wTTwRVhe2aVoh8wyYZjx6N83DhpzMswCc4F5gCv8vrbjbrTxra7zdlDND&#10;Gm/0DaiRWSvJYANAnQsl4h7cyg9agJim3Tdep1/MwfYZ1MMLqHIfmYBxMp1OP48vOBPwjWcXs/Oz&#10;lLR4ve18iF+k1SwJFfcon7Gk3W2IfegxJBULVrX1slUqK4dwrTzbEd4XtKhtx5miEGGs+DJ/Q7Xf&#10;rinDOnQzmY5ACkEgXqMoQtQOUASz5ozUGowW0edejE0V0QyVqZcbCpu+aE6bSlCp2wguq1ZXfDZK&#10;31BZmeSVmY3DRAnSHsQkPdv6gFfwtqdncGLZosgt5liRBx/RJHYs3uNolEXndpA421j/82/2FA+a&#10;wMtZB35jqh9b8hLwfDUg0MX49DQtRFZOz6YTKP6t5/mtx2z1tQXEY2yzE1lM8VEdxcZb/YRVXKSq&#10;cJERqN3jNyjXsd87LLOQi0UOwxI4irfmwYmU/Ajv4/6JvBv4EMGkO3vcBSrf0aKPTTeNXWyjbdrM&#10;mVdcwbWkYIEy64ZlTxv6Vs9Rr39J818AAAD//wMAUEsDBBQABgAIAAAAIQAwJaN84AAAAAkBAAAP&#10;AAAAZHJzL2Rvd25yZXYueG1sTI/BTsMwDIbvSLxDZCQuiKWLSleVphNiAgSXiQESR68xbUWTlCbd&#10;yttjTnCz5U///7lcz7YXBxpD552G5SIBQa72pnONhteXu8scRIjoDPbekYZvCrCuTk9KLIw/umc6&#10;7GIjOMSFAjW0MQ6FlKFuyWJY+IEc3z78aDHyOjbSjHjkcNtLlSSZtNg5bmhxoNuW6s/dZLkk326G&#10;h81jfr99Gsz0dvFF7zlqfX4231yDiDTHPxh+9VkdKnba+8mZIHoNSq2WjGpI1RUIBrIs5WGvYaVS&#10;kFUp/39Q/QAAAP//AwBQSwECLQAUAAYACAAAACEAtoM4kv4AAADhAQAAEwAAAAAAAAAAAAAAAAAA&#10;AAAAW0NvbnRlbnRfVHlwZXNdLnhtbFBLAQItABQABgAIAAAAIQA4/SH/1gAAAJQBAAALAAAAAAAA&#10;AAAAAAAAAC8BAABfcmVscy8ucmVsc1BLAQItABQABgAIAAAAIQDZbqT9cQIAANoEAAAOAAAAAAAA&#10;AAAAAAAAAC4CAABkcnMvZTJvRG9jLnhtbFBLAQItABQABgAIAAAAIQAwJaN84AAAAAkBAAAPAAAA&#10;AAAAAAAAAAAAAMsEAABkcnMvZG93bnJldi54bWxQSwUGAAAAAAQABADzAAAA2AUAAAAA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9141D" wp14:editId="4D755AF3">
                <wp:simplePos x="0" y="0"/>
                <wp:positionH relativeFrom="column">
                  <wp:posOffset>2725387</wp:posOffset>
                </wp:positionH>
                <wp:positionV relativeFrom="paragraph">
                  <wp:posOffset>265158</wp:posOffset>
                </wp:positionV>
                <wp:extent cx="629392" cy="190005"/>
                <wp:effectExtent l="0" t="0" r="0" b="6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9709F" id="Rectangle 6" o:spid="_x0000_s1026" style="position:absolute;margin-left:214.6pt;margin-top:20.9pt;width:49.55pt;height:1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czcgIAANcEAAAOAAAAZHJzL2Uyb0RvYy54bWysVN9P2zAQfp+0/8Hy+0jaQaERKapAnSYh&#10;qAYTz4fjNJZsn2e7Tbu/fmcnBcb2NK0P7p3vcj++fF8ur/ZGs530QaGt+eSk5ExagY2ym5p/f1x9&#10;uuAsRLANaLSy5gcZ+NXi44fL3lVyih3qRnpGRWyoelfzLkZXFUUQnTQQTtBJS8EWvYFIrt8UjYee&#10;qhtdTMtyVvToG+dRyBDo9mYI8kWu37ZSxPu2DTIyXXOaLebT5/M5ncXiEqqNB9cpMY4B/zCFAWWp&#10;6UupG4jAtl79Ucoo4TFgG08EmgLbVgmZd6BtJuW7bR46cDLvQuAE9wJT+H9lxd1u7Zlqaj7jzIKh&#10;V/SNQAO70ZLNEjy9CxVlPbi1H71AZtp133qT/mkLts+QHl4glfvIBF3OpvPP8ylngkKTeVmWZ6lm&#10;8fqw8yF+kWhYMmruqXkGEna3IQ6px5TUK6BWzUppnZ1DuNae7YBeLnGiwZ4zDSHSZc1X+Td2++0x&#10;bVlP00zPS2KEAGJdqyGSaRzhEOyGM9AborOIPs9iMXWkYaBKs9xA6IamuWxqAZVRkYislan5Ba1J&#10;pYfhtU1Rmak4bpQQHTBM1jM2B3oFHgduBidWiprc0h5r8ERGGpIEFu/paDXS5DhanHXof/7tPuUT&#10;RyjKWU/kpq1+bMFLguerJfbMJ6enSQ3ZOT07n5Lj30ae30bs1lwjQTwhKTuRzZQf9dFsPZon0uEy&#10;daUQWEG9B/xG5zoOoiMlC7lc5jRSgIN4ax+cSMWP8D7un8C7kQ+RiHSHRyFA9Y4WQ2560uJyG7FV&#10;mTOvuBLXkkPqyawblZ7k+dbPWa/fo8UvAAAA//8DAFBLAwQUAAYACAAAACEAuTM84t8AAAAJAQAA&#10;DwAAAGRycy9kb3ducmV2LnhtbEyPTUvDQBCG74L/YRnBi9hNYrUxZlPEoqKXYlXwOM2OSTD7YXbT&#10;xn/veKq3eZmH96NcTqYXOxpC56yCdJaAIFs73dlGwdvr/XkOIkS0GntnScEPBVhWx0clFtrt7Qvt&#10;NrERbGJDgQraGH0hZahbMhhmzpPl36cbDEaWQyP1gHs2N73MkuRKGuwsJ7To6a6l+mszGg7J1yv/&#10;uHrKH9bPXo/vZ9/0kaNSpyfT7Q2ISFM8wPBXn6tDxZ22brQ6iF7BPLvOGOUj5QkMXGb5BYitgkW6&#10;AFmV8v+C6hcAAP//AwBQSwECLQAUAAYACAAAACEAtoM4kv4AAADhAQAAEwAAAAAAAAAAAAAAAAAA&#10;AAAAW0NvbnRlbnRfVHlwZXNdLnhtbFBLAQItABQABgAIAAAAIQA4/SH/1gAAAJQBAAALAAAAAAAA&#10;AAAAAAAAAC8BAABfcmVscy8ucmVsc1BLAQItABQABgAIAAAAIQC2i+czcgIAANcEAAAOAAAAAAAA&#10;AAAAAAAAAC4CAABkcnMvZTJvRG9jLnhtbFBLAQItABQABgAIAAAAIQC5Mzzi3wAAAAkBAAAPAAAA&#10;AAAAAAAAAAAAAMwEAABkcnMvZG93bnJldi54bWxQSwUGAAAAAAQABADzAAAA2AUAAAAA&#10;" fillcolor="window" stroked="f" strokeweight="1pt"/>
            </w:pict>
          </mc:Fallback>
        </mc:AlternateContent>
      </w:r>
      <w:r w:rsidRPr="000D0E8E">
        <w:rPr>
          <w:noProof/>
        </w:rPr>
        <w:drawing>
          <wp:inline distT="0" distB="0" distL="0" distR="0" wp14:anchorId="2A2F01E2" wp14:editId="6867FA44">
            <wp:extent cx="5744693" cy="44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3034" cy="4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8E" w:rsidRDefault="00032A8E" w:rsidP="00032A8E">
      <w:proofErr w:type="spellStart"/>
      <w:r>
        <w:t>یدروک</w:t>
      </w:r>
      <w:proofErr w:type="spellEnd"/>
      <w:r>
        <w:t xml:space="preserve"> (Kurdish) </w:t>
      </w:r>
    </w:p>
    <w:p w:rsidR="00032A8E" w:rsidRDefault="00032A8E" w:rsidP="00032A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8E142" wp14:editId="21E6AA06">
                <wp:simplePos x="0" y="0"/>
                <wp:positionH relativeFrom="column">
                  <wp:posOffset>2361063</wp:posOffset>
                </wp:positionH>
                <wp:positionV relativeFrom="paragraph">
                  <wp:posOffset>199959</wp:posOffset>
                </wp:positionV>
                <wp:extent cx="2777319" cy="189865"/>
                <wp:effectExtent l="0" t="0" r="4445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319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F21A7" id="Rectangle 8" o:spid="_x0000_s1026" style="position:absolute;margin-left:185.9pt;margin-top:15.75pt;width:218.7pt;height:14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n7cAIAANgEAAAOAAAAZHJzL2Uyb0RvYy54bWysVE1PGzEQvVfqf7B8L5ukQMKKDYpAqSoh&#10;iAoV58HrTVbyV20nm/TX99m7AUp7quqDd8Yzno/nN3t5tdeK7aQPrTUVH5+MOJNG2Lo164p/f1x+&#10;mnEWIpmalDWy4gcZ+NX844fLzpVyYjdW1dIzBDGh7FzFNzG6siiC2EhN4cQ6aWBsrNcUofp1UXvq&#10;EF2rYjIanRed9bXzVsgQcHrTG/k8x28aKeJ90wQZmao4aot593l/Tnsxv6Ry7cltWjGUQf9QhabW&#10;IOlLqBuKxLa+/SOUboW3wTbxRFhd2KZphcw9oJvx6F03DxtyMvcCcIJ7gSn8v7DibrfyrK0rjocy&#10;pPFE3wAambWSbJbg6Vwo4fXgVn7QAsTU677xOn3RBdtnSA8vkMp9ZAKHk+l0+nl8wZmAbTy7mJ2f&#10;paDF623nQ/wirWZJqLhH9owk7W5D7F2PLilZsKqtl61SWTmEa+XZjvC6IEVtO84UhYjDii/zGrL9&#10;dk0Z1qGayXQESggC7RpFEaJ2ACKYNWek1uCziD7XYmzKiGKoTLXcUNj0SXPYlIJK3UYwWbUaUI7S&#10;GjIrk6wyc3HoKEHag5ikZ1sf8Abe9uQMTixbJLlFHyvyYCOKxITFe2yNsqjcDhJnG+t//u08+YMk&#10;sHLWgd3o6seWvAQ8Xw3oczE+PU3jkJXTs+kEin9reX5rMVt9bQHxGLPsRBaTf1RHsfFWP2EQFykr&#10;TGQEcvf4Dcp17KcOoyzkYpHdMAKO4q15cCIFP8L7uH8i7wY+RDDpzh4ngcp3tOh9001jF9tomzZz&#10;5hVXcC0pGJ/MumHU03y+1bPX6w9p/gsAAP//AwBQSwMEFAAGAAgAAAAhAGXyzRXgAAAACQEAAA8A&#10;AABkcnMvZG93bnJldi54bWxMj8FOwzAQRO9I/IO1SFwQdVKgmBCnQlSA4FJRQOLoxksSEa9N7LTh&#10;71lOcJvVjGbelsvJ9WKHQ+w8achnGQik2tuOGg2vL3enCkRMhqzpPaGGb4ywrA4PSlNYv6dn3G1S&#10;I7iEYmE0tCmFQspYt+hMnPmAxN6HH5xJfA6NtIPZc7nr5TzLFtKZjnihNQFvW6w/N6PjEbVehYfV&#10;o7pfPwU7vp184bsyWh8fTTfXIBJO6S8Mv/iMDhUzbf1INopew9llzuiJRX4BggMqu5qD2GpY5Ocg&#10;q1L+/6D6AQAA//8DAFBLAQItABQABgAIAAAAIQC2gziS/gAAAOEBAAATAAAAAAAAAAAAAAAAAAAA&#10;AABbQ29udGVudF9UeXBlc10ueG1sUEsBAi0AFAAGAAgAAAAhADj9If/WAAAAlAEAAAsAAAAAAAAA&#10;AAAAAAAALwEAAF9yZWxzLy5yZWxzUEsBAi0AFAAGAAgAAAAhAL+/OftwAgAA2AQAAA4AAAAAAAAA&#10;AAAAAAAALgIAAGRycy9lMm9Eb2MueG1sUEsBAi0AFAAGAAgAAAAhAGXyzRXgAAAACQEAAA8AAAAA&#10;AAAAAAAAAAAAygQAAGRycy9kb3ducmV2LnhtbFBLBQYAAAAABAAEAPMAAADXBQAAAAA=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56433" wp14:editId="34B1BEF6">
                <wp:simplePos x="0" y="0"/>
                <wp:positionH relativeFrom="column">
                  <wp:posOffset>5138737</wp:posOffset>
                </wp:positionH>
                <wp:positionV relativeFrom="paragraph">
                  <wp:posOffset>200025</wp:posOffset>
                </wp:positionV>
                <wp:extent cx="52705" cy="190005"/>
                <wp:effectExtent l="0" t="0" r="4445" b="6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59518" id="Rectangle 9" o:spid="_x0000_s1026" style="position:absolute;margin-left:404.6pt;margin-top:15.75pt;width:4.15pt;height:14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HSbgIAANYEAAAOAAAAZHJzL2Uyb0RvYy54bWysVF1P2zAUfZ+0/2D5fSStYNCIFFWgTpMQ&#10;oJWJ54vjtJH8Ndtt2v36HTspMLanaX1w7/W9uR8n5+Tyaq8V20kfOmtqPjkpOZNG2KYz65p/f1x+&#10;uuAsRDINKWtkzQ8y8Kv5xw+Xvavk1G6saqRnKGJC1buab2J0VVEEsZGawol10iDYWq8pwvXrovHU&#10;o7pWxbQsPxe99Y3zVsgQcHszBPk8129bKeJ92wYZmao5Zov59Pl8Tmcxv6Rq7cltOjGOQf8whabO&#10;oOlLqRuKxLa++6OU7oS3wbbxRFhd2LbthMw7YJtJ+W6b1YaczLsAnOBeYAr/r6y42z141jU1n3Fm&#10;SOMVfQNoZNZKslmCp3ehQtbKPfjRCzDTrvvW6/SPLdg+Q3p4gVTuIxO4PJuel2ecCUQms7KEjSLF&#10;67POh/hFWs2SUXOP3hlH2t2GOKQeU1KrYFXXLDulsnMI18qzHeHdghKN7TlTFCIua77Mv7Hbb48p&#10;w3pMg8FACEEgXasowtQOMASz5ozUGmwW0edZjE0dMQxVaZYbCpuhaS6bWlCluwgeq07X/AJrovQw&#10;vDIpKjMTx40SoAOEyXq2zQFvwNuBmsGJZYcmt9jjgTy4iCGhr3iPo1UWk9vR4mxj/c+/3ad8UARR&#10;znpwG1v92JKXgOerAXlmk9PTJIbsnJ6dT+H4t5HntxGz1dcWEE+gZCeymfKjOpqtt/oJMlykrgiR&#10;Eeg94Dc613HQHIQs5GKR0yAAR/HWrJxIxY/wPu6fyLuRDxE8urNHHVD1jhZDbnrS2MU22rbLnHnF&#10;FVxLDsSTWTcKPanzrZ+zXj9H818AAAD//wMAUEsDBBQABgAIAAAAIQDu4SaM4AAAAAkBAAAPAAAA&#10;ZHJzL2Rvd25yZXYueG1sTI9NT8MwDIbvSPyHyEhcEEs7YITSdEJMgOAyMUDi6DWmrWg+aNKt/HvM&#10;CW62/Oh9H5fLyfZiR0PsvNOQzzIQ5GpvOtdoeH25O1UgYkJnsPeONHxThGV1eFBiYfzePdNukxrB&#10;IS4WqKFNKRRSxroli3HmAzm+ffjBYuJ1aKQZcM/htpfzLFtIi53jhhYD3bZUf25GyyVqvQoPq0d1&#10;v34KZnw7+aJ3hVofH0031yASTekPhl99VoeKnbZ+dCaKXoPKruaMajjLL0AwoPJLHrYaFvk5yKqU&#10;/z+ofgAAAP//AwBQSwECLQAUAAYACAAAACEAtoM4kv4AAADhAQAAEwAAAAAAAAAAAAAAAAAAAAAA&#10;W0NvbnRlbnRfVHlwZXNdLnhtbFBLAQItABQABgAIAAAAIQA4/SH/1gAAAJQBAAALAAAAAAAAAAAA&#10;AAAAAC8BAABfcmVscy8ucmVsc1BLAQItABQABgAIAAAAIQAN0UHSbgIAANYEAAAOAAAAAAAAAAAA&#10;AAAAAC4CAABkcnMvZTJvRG9jLnhtbFBLAQItABQABgAIAAAAIQDu4SaM4AAAAAkBAAAPAAAAAAAA&#10;AAAAAAAAAMgEAABkcnMvZG93bnJldi54bWxQSwUGAAAAAAQABADzAAAA1QUAAAAA&#10;" fillcolor="window" stroked="f" strokeweight="1pt"/>
            </w:pict>
          </mc:Fallback>
        </mc:AlternateContent>
      </w:r>
      <w:r w:rsidRPr="00D830BD">
        <w:rPr>
          <w:noProof/>
        </w:rPr>
        <w:drawing>
          <wp:inline distT="0" distB="0" distL="0" distR="0" wp14:anchorId="21F7B351" wp14:editId="36A6FCFF">
            <wp:extent cx="5943600" cy="4438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8E" w:rsidRDefault="00032A8E" w:rsidP="00032A8E">
      <w:pPr>
        <w:spacing w:after="0"/>
      </w:pPr>
      <w:proofErr w:type="spellStart"/>
      <w:r>
        <w:t>Portugués</w:t>
      </w:r>
      <w:proofErr w:type="spellEnd"/>
      <w:r>
        <w:t xml:space="preserve"> (Portuguese)</w:t>
      </w:r>
    </w:p>
    <w:p w:rsidR="00032A8E" w:rsidRDefault="00032A8E" w:rsidP="00032A8E">
      <w:r>
        <w:t xml:space="preserve"> </w:t>
      </w:r>
      <w:proofErr w:type="spellStart"/>
      <w:r>
        <w:t>Irá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alguém</w:t>
      </w:r>
      <w:proofErr w:type="spellEnd"/>
      <w:r>
        <w:t xml:space="preserve"> que </w:t>
      </w:r>
      <w:proofErr w:type="spellStart"/>
      <w:r>
        <w:t>fale</w:t>
      </w:r>
      <w:proofErr w:type="spellEnd"/>
      <w:r>
        <w:t xml:space="preserve"> o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 xml:space="preserve"> para o </w:t>
      </w:r>
      <w:proofErr w:type="spellStart"/>
      <w:r>
        <w:t>ajudar</w:t>
      </w:r>
      <w:proofErr w:type="spellEnd"/>
      <w:r>
        <w:t xml:space="preserve">. Este </w:t>
      </w:r>
      <w:proofErr w:type="spellStart"/>
      <w:r>
        <w:t>serviço</w:t>
      </w:r>
      <w:proofErr w:type="spellEnd"/>
      <w:r>
        <w:t xml:space="preserve"> é </w:t>
      </w:r>
      <w:proofErr w:type="spellStart"/>
      <w:r>
        <w:t>gratuito</w:t>
      </w:r>
      <w:proofErr w:type="spellEnd"/>
      <w:r>
        <w:t>.</w:t>
      </w:r>
    </w:p>
    <w:p w:rsidR="00032A8E" w:rsidRDefault="00032A8E" w:rsidP="00032A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57E08" wp14:editId="7A10E3FA">
                <wp:simplePos x="0" y="0"/>
                <wp:positionH relativeFrom="column">
                  <wp:posOffset>219456</wp:posOffset>
                </wp:positionH>
                <wp:positionV relativeFrom="paragraph">
                  <wp:posOffset>669696</wp:posOffset>
                </wp:positionV>
                <wp:extent cx="2560320" cy="190005"/>
                <wp:effectExtent l="0" t="0" r="0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9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2A8E" w:rsidRPr="006A2BFF" w:rsidRDefault="00032A8E" w:rsidP="00032A8E">
                            <w:pPr>
                              <w:tabs>
                                <w:tab w:val="left" w:pos="2654"/>
                              </w:tabs>
                              <w:spacing w:before="100" w:beforeAutospacing="1" w:after="100" w:afterAutospacing="1" w:line="120" w:lineRule="auto"/>
                              <w:ind w:firstLine="1440"/>
                              <w:rPr>
                                <w:rFonts w:ascii="Malgun Gothic" w:eastAsia="Malgun Gothic" w:hAnsi="Malgun Gothic" w:cs="Malgun Gothic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/>
                              </w:rPr>
                              <w:t>1</w:t>
                            </w:r>
                            <w:r>
                              <w:t>-800-833-7352</w:t>
                            </w:r>
                          </w:p>
                          <w:p w:rsidR="00032A8E" w:rsidRDefault="00032A8E" w:rsidP="00032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57E08" id="Rectangle 11" o:spid="_x0000_s1026" style="position:absolute;margin-left:17.3pt;margin-top:52.75pt;width:201.6pt;height:14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NXdQIAAOUEAAAOAAAAZHJzL2Uyb0RvYy54bWysVMlu2zAQvRfoPxC8N5LdrELkwEjgokCQ&#10;BE2KnMcUZQvgVpK27H59Hyk5SdOeivpAz8ZZHt/o8mqnFdtKHzpraj45KjmTRtimM6uaf39afDrn&#10;LEQyDSlrZM33MvCr2ccPl72r5NSurWqkZ0hiQtW7mq9jdFVRBLGWmsKRddLA2VqvKUL1q6Lx1CO7&#10;VsW0LE+L3vrGeStkCLDeDE4+y/nbVop437ZBRqZqjt5iPn0+l+ksZpdUrTy5dSfGNugfutDUGRR9&#10;SXVDkdjGd3+k0p3wNtg2HgmrC9u2nZB5BkwzKd9N87gmJ/MsACe4F5jC/0sr7rYPnnUN3m7CmSGN&#10;N/oG1MislGSwAaDehQpxj+7Bj1qAmKbdtV6nf8zBdhnU/QuocheZgHF6clp+ngJ7Ad/koizLk5S0&#10;eL3tfIhfpNUsCTX3KJ+xpO1tiEPoISQVC1Z1zaJTKiv7cK082xLeF7RobM+ZohBhrPki/8Zqv11T&#10;hvXoZnpWpsYIxGsVRYjaAYpgVpyRWoHRIvrci7GpIpqhKvVyQ2E9FM1pUwmqdBfBZdXpmp9jTKQe&#10;mlcmeWVm4zhRgnQAMUlxt9whNIlL2+zxIN4OTA1OLDrUu8VID+RBTfSLdYv3OFplMYQdJc7W1v/8&#10;mz3FgzHwctaD6hjwx4a8BFJfDbh0MTk+TruRleOTs/RY/q1n+dZjNvraAm3QBd1lMcVHdRBbb/Uz&#10;tnKeqsJFRqD2AOWoXMdhBbHXQs7nOQz74CjemkcnUvID0k+7Z/JupEYEqe7sYS2oeseQITbdNHa+&#10;ibbtMn1ecQXtkoJdygQc9z4t61s9R71+nWa/AAAA//8DAFBLAwQUAAYACAAAACEA9zb/e98AAAAK&#10;AQAADwAAAGRycy9kb3ducmV2LnhtbEyPTU+DQBCG7yb+h82YeDF2UaASZGmMjRq9NFZNPE7ZEYjs&#10;h+zS4r93POlx3nnyflSr2QxiT2PonVVwsUhAkG2c7m2r4PXl7rwAESJajYOzpOCbAqzq46MKS+0O&#10;9pn229gKNrGhRAVdjL6UMjQdGQwL58ny78ONBiOfYyv1iAc2N4O8TJKlNNhbTujQ021Hzed2MhxS&#10;bNb+Yf1Y3G+evJ7ezr7ovUClTk/mm2sQkeb4B8Nvfa4ONXfaucnqIAYFabZkkvUkz0EwkKVXvGXH&#10;SppnIOtK/p9Q/wAAAP//AwBQSwECLQAUAAYACAAAACEAtoM4kv4AAADhAQAAEwAAAAAAAAAAAAAA&#10;AAAAAAAAW0NvbnRlbnRfVHlwZXNdLnhtbFBLAQItABQABgAIAAAAIQA4/SH/1gAAAJQBAAALAAAA&#10;AAAAAAAAAAAAAC8BAABfcmVscy8ucmVsc1BLAQItABQABgAIAAAAIQA5JBNXdQIAAOUEAAAOAAAA&#10;AAAAAAAAAAAAAC4CAABkcnMvZTJvRG9jLnhtbFBLAQItABQABgAIAAAAIQD3Nv973wAAAAoBAAAP&#10;AAAAAAAAAAAAAAAAAM8EAABkcnMvZG93bnJldi54bWxQSwUGAAAAAAQABADzAAAA2wUAAAAA&#10;" fillcolor="window" stroked="f" strokeweight="1pt">
                <v:textbox>
                  <w:txbxContent>
                    <w:p w:rsidR="00032A8E" w:rsidRPr="006A2BFF" w:rsidRDefault="00032A8E" w:rsidP="00032A8E">
                      <w:pPr>
                        <w:tabs>
                          <w:tab w:val="left" w:pos="2654"/>
                        </w:tabs>
                        <w:spacing w:before="100" w:beforeAutospacing="1" w:after="100" w:afterAutospacing="1" w:line="120" w:lineRule="auto"/>
                        <w:ind w:firstLine="1440"/>
                        <w:rPr>
                          <w:rFonts w:ascii="Malgun Gothic" w:eastAsia="Malgun Gothic" w:hAnsi="Malgun Gothic" w:cs="Malgun Gothic"/>
                        </w:rPr>
                      </w:pPr>
                      <w:r>
                        <w:rPr>
                          <w:rFonts w:ascii="Malgun Gothic" w:eastAsia="Malgun Gothic" w:hAnsi="Malgun Gothic" w:cs="Malgun Gothic"/>
                        </w:rPr>
                        <w:t>1</w:t>
                      </w:r>
                      <w:r>
                        <w:t>-800-833-7352</w:t>
                      </w:r>
                    </w:p>
                    <w:p w:rsidR="00032A8E" w:rsidRDefault="00032A8E" w:rsidP="00032A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D830BD">
        <w:rPr>
          <w:noProof/>
        </w:rPr>
        <w:drawing>
          <wp:anchor distT="0" distB="0" distL="114300" distR="114300" simplePos="0" relativeHeight="251659264" behindDoc="1" locked="0" layoutInCell="1" allowOverlap="1" wp14:anchorId="7506DD50" wp14:editId="23652AB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943600" cy="978535"/>
            <wp:effectExtent l="0" t="0" r="0" b="0"/>
            <wp:wrapTight wrapText="bothSides">
              <wp:wrapPolygon edited="0">
                <wp:start x="0" y="0"/>
                <wp:lineTo x="0" y="21025"/>
                <wp:lineTo x="21531" y="21025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32A8E" w:rsidRDefault="00032A8E" w:rsidP="008828D6"/>
    <w:sectPr w:rsidR="00032A8E" w:rsidSect="00093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07ED"/>
    <w:multiLevelType w:val="hybridMultilevel"/>
    <w:tmpl w:val="6D561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F20B7D"/>
    <w:multiLevelType w:val="hybridMultilevel"/>
    <w:tmpl w:val="5A76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62CFD"/>
    <w:multiLevelType w:val="hybridMultilevel"/>
    <w:tmpl w:val="2EEEC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91"/>
    <w:rsid w:val="00014CE2"/>
    <w:rsid w:val="00032A8E"/>
    <w:rsid w:val="000933E7"/>
    <w:rsid w:val="001F2013"/>
    <w:rsid w:val="003046FD"/>
    <w:rsid w:val="003D6EDA"/>
    <w:rsid w:val="004B66E3"/>
    <w:rsid w:val="005819F2"/>
    <w:rsid w:val="005B08FA"/>
    <w:rsid w:val="00641423"/>
    <w:rsid w:val="008828D6"/>
    <w:rsid w:val="00B87236"/>
    <w:rsid w:val="00C24EBF"/>
    <w:rsid w:val="00CE4191"/>
    <w:rsid w:val="00D30302"/>
    <w:rsid w:val="00E727AE"/>
    <w:rsid w:val="00E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F557"/>
  <w15:chartTrackingRefBased/>
  <w15:docId w15:val="{3E1C5410-B57B-4460-97FF-0D481CA9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hs.gov/ocr/office/file/index.html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crportal.hhs.gov/ocr/portal/lobby.jsf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38F1-6CE1-4046-A521-7D3352CF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Temme</dc:creator>
  <cp:keywords/>
  <dc:description/>
  <cp:lastModifiedBy>Aprill Murphy</cp:lastModifiedBy>
  <cp:revision>5</cp:revision>
  <cp:lastPrinted>2025-01-30T21:14:00Z</cp:lastPrinted>
  <dcterms:created xsi:type="dcterms:W3CDTF">2025-06-30T16:14:00Z</dcterms:created>
  <dcterms:modified xsi:type="dcterms:W3CDTF">2025-07-01T17:47:00Z</dcterms:modified>
</cp:coreProperties>
</file>